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6EF" w:rsidRPr="007631B3" w:rsidRDefault="004F56EF" w:rsidP="00345FB7">
      <w:pPr>
        <w:spacing w:after="160" w:line="259" w:lineRule="auto"/>
        <w:jc w:val="right"/>
        <w:rPr>
          <w:rFonts w:eastAsia="Calibri"/>
          <w:szCs w:val="24"/>
        </w:rPr>
      </w:pPr>
      <w:r w:rsidRPr="007631B3">
        <w:rPr>
          <w:rFonts w:eastAsia="Calibri"/>
          <w:szCs w:val="24"/>
        </w:rPr>
        <w:t>Приложени</w:t>
      </w:r>
      <w:r>
        <w:rPr>
          <w:rFonts w:eastAsia="Calibri"/>
          <w:szCs w:val="24"/>
        </w:rPr>
        <w:t>е</w:t>
      </w:r>
      <w:r w:rsidRPr="007631B3">
        <w:rPr>
          <w:rFonts w:eastAsia="Calibri"/>
          <w:szCs w:val="24"/>
        </w:rPr>
        <w:t xml:space="preserve"> № 1</w:t>
      </w:r>
      <w:r w:rsidR="000414E7">
        <w:rPr>
          <w:rFonts w:eastAsia="Calibri"/>
          <w:szCs w:val="24"/>
        </w:rPr>
        <w:t xml:space="preserve"> к ТЗ</w:t>
      </w:r>
    </w:p>
    <w:p w:rsidR="004F56EF" w:rsidRPr="007631B3" w:rsidRDefault="004F56EF" w:rsidP="004F56EF">
      <w:pPr>
        <w:spacing w:after="200" w:line="276" w:lineRule="auto"/>
        <w:jc w:val="left"/>
        <w:rPr>
          <w:rFonts w:eastAsia="Calibri"/>
          <w:szCs w:val="24"/>
        </w:rPr>
      </w:pPr>
      <w:r w:rsidRPr="007631B3">
        <w:rPr>
          <w:rFonts w:eastAsia="Calibri"/>
          <w:szCs w:val="24"/>
        </w:rPr>
        <w:t xml:space="preserve">                                                               Спецификация</w:t>
      </w:r>
    </w:p>
    <w:tbl>
      <w:tblPr>
        <w:tblStyle w:val="a9"/>
        <w:tblW w:w="0" w:type="auto"/>
        <w:tblInd w:w="-998" w:type="dxa"/>
        <w:tblLook w:val="04A0" w:firstRow="1" w:lastRow="0" w:firstColumn="1" w:lastColumn="0" w:noHBand="0" w:noVBand="1"/>
      </w:tblPr>
      <w:tblGrid>
        <w:gridCol w:w="709"/>
        <w:gridCol w:w="1985"/>
        <w:gridCol w:w="3921"/>
        <w:gridCol w:w="686"/>
        <w:gridCol w:w="757"/>
        <w:gridCol w:w="881"/>
        <w:gridCol w:w="1404"/>
      </w:tblGrid>
      <w:tr w:rsidR="000414E7" w:rsidTr="000414E7">
        <w:tc>
          <w:tcPr>
            <w:tcW w:w="709" w:type="dxa"/>
            <w:vAlign w:val="center"/>
          </w:tcPr>
          <w:p w:rsidR="000414E7" w:rsidRPr="000414E7" w:rsidRDefault="000414E7" w:rsidP="004F56EF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№</w:t>
            </w:r>
          </w:p>
        </w:tc>
        <w:tc>
          <w:tcPr>
            <w:tcW w:w="1985" w:type="dxa"/>
            <w:vAlign w:val="center"/>
          </w:tcPr>
          <w:p w:rsidR="000414E7" w:rsidRPr="00EF0A61" w:rsidRDefault="000414E7" w:rsidP="004F56EF">
            <w:pPr>
              <w:jc w:val="center"/>
              <w:rPr>
                <w:rFonts w:eastAsia="Calibri"/>
                <w:sz w:val="20"/>
              </w:rPr>
            </w:pPr>
            <w:r w:rsidRPr="00EF0A61">
              <w:rPr>
                <w:rFonts w:eastAsia="Calibri"/>
                <w:sz w:val="20"/>
              </w:rPr>
              <w:t>Наименование</w:t>
            </w:r>
          </w:p>
        </w:tc>
        <w:tc>
          <w:tcPr>
            <w:tcW w:w="3921" w:type="dxa"/>
            <w:vAlign w:val="center"/>
          </w:tcPr>
          <w:p w:rsidR="000414E7" w:rsidRPr="00EF0A61" w:rsidRDefault="000414E7" w:rsidP="00AF038A">
            <w:pPr>
              <w:jc w:val="center"/>
              <w:rPr>
                <w:rFonts w:eastAsia="Calibri"/>
                <w:sz w:val="20"/>
              </w:rPr>
            </w:pPr>
            <w:r w:rsidRPr="00EF0A61">
              <w:rPr>
                <w:rFonts w:eastAsia="Calibri"/>
                <w:sz w:val="20"/>
              </w:rPr>
              <w:t>Описание</w:t>
            </w:r>
          </w:p>
        </w:tc>
        <w:tc>
          <w:tcPr>
            <w:tcW w:w="686" w:type="dxa"/>
            <w:vAlign w:val="center"/>
          </w:tcPr>
          <w:p w:rsidR="000414E7" w:rsidRPr="00EF0A61" w:rsidRDefault="000414E7" w:rsidP="004F56EF">
            <w:pPr>
              <w:jc w:val="center"/>
              <w:rPr>
                <w:rFonts w:eastAsia="Calibri"/>
                <w:sz w:val="20"/>
              </w:rPr>
            </w:pPr>
            <w:r w:rsidRPr="00EF0A61">
              <w:rPr>
                <w:rFonts w:eastAsia="Calibri"/>
                <w:sz w:val="20"/>
              </w:rPr>
              <w:t>Ед. изм.</w:t>
            </w:r>
          </w:p>
        </w:tc>
        <w:tc>
          <w:tcPr>
            <w:tcW w:w="757" w:type="dxa"/>
            <w:vAlign w:val="center"/>
          </w:tcPr>
          <w:p w:rsidR="000414E7" w:rsidRPr="00EF0A61" w:rsidRDefault="000414E7" w:rsidP="004F56EF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Кол-во</w:t>
            </w:r>
          </w:p>
        </w:tc>
        <w:tc>
          <w:tcPr>
            <w:tcW w:w="881" w:type="dxa"/>
            <w:vAlign w:val="center"/>
          </w:tcPr>
          <w:p w:rsidR="000414E7" w:rsidRPr="000414E7" w:rsidRDefault="001074CA" w:rsidP="004F56EF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Цена за ед. </w:t>
            </w:r>
            <w:proofErr w:type="spellStart"/>
            <w:r w:rsidR="000414E7">
              <w:rPr>
                <w:rFonts w:eastAsia="Calibri"/>
                <w:sz w:val="20"/>
              </w:rPr>
              <w:t>сум</w:t>
            </w:r>
            <w:proofErr w:type="spellEnd"/>
            <w:r w:rsidR="000414E7">
              <w:rPr>
                <w:rFonts w:eastAsia="Calibri"/>
                <w:sz w:val="20"/>
              </w:rPr>
              <w:t xml:space="preserve"> с НДС</w:t>
            </w:r>
          </w:p>
        </w:tc>
        <w:tc>
          <w:tcPr>
            <w:tcW w:w="1404" w:type="dxa"/>
            <w:vAlign w:val="center"/>
          </w:tcPr>
          <w:p w:rsidR="000414E7" w:rsidRPr="00EF0A61" w:rsidRDefault="000414E7" w:rsidP="004F56EF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Общая стоимость </w:t>
            </w:r>
            <w:proofErr w:type="spellStart"/>
            <w:r>
              <w:rPr>
                <w:rFonts w:eastAsia="Calibri"/>
                <w:sz w:val="20"/>
              </w:rPr>
              <w:t>сум</w:t>
            </w:r>
            <w:proofErr w:type="spellEnd"/>
            <w:r>
              <w:rPr>
                <w:rFonts w:eastAsia="Calibri"/>
                <w:sz w:val="20"/>
              </w:rPr>
              <w:t xml:space="preserve"> с НДС </w:t>
            </w:r>
          </w:p>
        </w:tc>
      </w:tr>
      <w:tr w:rsidR="001074CA" w:rsidRPr="001074CA" w:rsidTr="001074CA">
        <w:trPr>
          <w:trHeight w:val="1613"/>
        </w:trPr>
        <w:tc>
          <w:tcPr>
            <w:tcW w:w="709" w:type="dxa"/>
            <w:vAlign w:val="center"/>
          </w:tcPr>
          <w:p w:rsidR="001074CA" w:rsidRPr="000414E7" w:rsidRDefault="001074CA" w:rsidP="001074CA">
            <w:pPr>
              <w:jc w:val="center"/>
              <w:rPr>
                <w:rFonts w:eastAsia="Calibri"/>
                <w:sz w:val="20"/>
              </w:rPr>
            </w:pPr>
            <w:bookmarkStart w:id="0" w:name="_GoBack" w:colFirst="5" w:colLast="6"/>
            <w:r>
              <w:rPr>
                <w:rFonts w:eastAsia="Calibri"/>
                <w:sz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1074CA" w:rsidRPr="00961EBD" w:rsidRDefault="001074CA" w:rsidP="001074CA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>Турникет Стеклянный распашной левая сторона</w:t>
            </w:r>
          </w:p>
        </w:tc>
        <w:tc>
          <w:tcPr>
            <w:tcW w:w="3921" w:type="dxa"/>
            <w:vAlign w:val="center"/>
          </w:tcPr>
          <w:p w:rsidR="001074CA" w:rsidRPr="000A7C48" w:rsidRDefault="001074CA" w:rsidP="001074CA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Распашной турникет, Бесщеточные моторы привода, Корпус стоек полностью из стали марки </w:t>
            </w:r>
            <w:r>
              <w:rPr>
                <w:rFonts w:eastAsia="Calibri"/>
                <w:sz w:val="20"/>
                <w:lang w:val="en-US"/>
              </w:rPr>
              <w:t>SUS</w:t>
            </w:r>
            <w:r w:rsidRPr="000A7C48">
              <w:rPr>
                <w:rFonts w:eastAsia="Calibri"/>
                <w:sz w:val="20"/>
              </w:rPr>
              <w:t>304</w:t>
            </w:r>
            <w:r>
              <w:rPr>
                <w:rFonts w:eastAsia="Calibri"/>
                <w:sz w:val="20"/>
              </w:rPr>
              <w:t>,толщиной</w:t>
            </w:r>
            <w:r w:rsidRPr="00CC1ADF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1.5 мм; Створки из акрила; Проход в одном или двух направлениях, Встроенные считыватели, Встроенный контроллеров, Защита прохода 12 парами ИК-барьеров, пропускная способность от 20 до 60 человек в минуту, Ширина прохода 600 мм (до 1100 – опционально), Рабочие температуры:</w:t>
            </w:r>
            <w:r w:rsidRPr="00CC1ADF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-25</w:t>
            </w:r>
            <w:r>
              <w:rPr>
                <w:rFonts w:eastAsia="Calibri"/>
                <w:sz w:val="20"/>
                <w:vertAlign w:val="superscript"/>
              </w:rPr>
              <w:t>0</w:t>
            </w:r>
            <w:r>
              <w:rPr>
                <w:rFonts w:eastAsia="Calibri"/>
                <w:sz w:val="20"/>
              </w:rPr>
              <w:t>С</w:t>
            </w:r>
            <w:r w:rsidRPr="000A7C48">
              <w:rPr>
                <w:rFonts w:eastAsia="Calibri"/>
                <w:sz w:val="20"/>
                <w:vertAlign w:val="superscript"/>
              </w:rPr>
              <w:t>~</w:t>
            </w:r>
            <w:r w:rsidRPr="000A7C48">
              <w:rPr>
                <w:rFonts w:eastAsia="Calibri"/>
                <w:sz w:val="20"/>
              </w:rPr>
              <w:t>+70</w:t>
            </w:r>
            <w:r>
              <w:rPr>
                <w:rFonts w:eastAsia="Calibri"/>
                <w:sz w:val="20"/>
                <w:vertAlign w:val="superscript"/>
              </w:rPr>
              <w:t>0</w:t>
            </w:r>
            <w:r>
              <w:rPr>
                <w:rFonts w:eastAsia="Calibri"/>
                <w:sz w:val="20"/>
              </w:rPr>
              <w:t xml:space="preserve">С, Срок службы – более 5 </w:t>
            </w:r>
            <w:proofErr w:type="spellStart"/>
            <w:r>
              <w:rPr>
                <w:rFonts w:eastAsia="Calibri"/>
                <w:sz w:val="20"/>
              </w:rPr>
              <w:t>млн.ч</w:t>
            </w:r>
            <w:proofErr w:type="spellEnd"/>
            <w:r>
              <w:rPr>
                <w:rFonts w:eastAsia="Calibri"/>
                <w:sz w:val="20"/>
              </w:rPr>
              <w:t xml:space="preserve">, Левая стойка с одним отверстием для </w:t>
            </w:r>
            <w:r>
              <w:rPr>
                <w:rFonts w:eastAsia="Calibri"/>
                <w:sz w:val="20"/>
                <w:lang w:val="en-US"/>
              </w:rPr>
              <w:t>ASI</w:t>
            </w:r>
          </w:p>
        </w:tc>
        <w:tc>
          <w:tcPr>
            <w:tcW w:w="686" w:type="dxa"/>
            <w:vAlign w:val="center"/>
          </w:tcPr>
          <w:p w:rsidR="001074CA" w:rsidRPr="00961EBD" w:rsidRDefault="001074CA" w:rsidP="001074CA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757" w:type="dxa"/>
            <w:vAlign w:val="center"/>
          </w:tcPr>
          <w:p w:rsidR="001074CA" w:rsidRPr="00961EBD" w:rsidRDefault="001074CA" w:rsidP="001074CA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2</w:t>
            </w:r>
          </w:p>
        </w:tc>
        <w:tc>
          <w:tcPr>
            <w:tcW w:w="881" w:type="dxa"/>
            <w:vAlign w:val="center"/>
          </w:tcPr>
          <w:p w:rsid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404" w:type="dxa"/>
            <w:vAlign w:val="center"/>
          </w:tcPr>
          <w:p w:rsid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1074CA" w:rsidRPr="001074CA" w:rsidTr="001074CA">
        <w:trPr>
          <w:trHeight w:val="1613"/>
        </w:trPr>
        <w:tc>
          <w:tcPr>
            <w:tcW w:w="709" w:type="dxa"/>
            <w:vAlign w:val="center"/>
          </w:tcPr>
          <w:p w:rsidR="001074CA" w:rsidRPr="000414E7" w:rsidRDefault="001074CA" w:rsidP="001074CA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1074CA" w:rsidRPr="00961EBD" w:rsidRDefault="001074CA" w:rsidP="001074CA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 xml:space="preserve">Турникет Стеклянный распашной </w:t>
            </w:r>
            <w:r>
              <w:rPr>
                <w:rFonts w:eastAsia="Calibri"/>
                <w:sz w:val="20"/>
              </w:rPr>
              <w:t>правая сторона</w:t>
            </w:r>
          </w:p>
        </w:tc>
        <w:tc>
          <w:tcPr>
            <w:tcW w:w="3921" w:type="dxa"/>
            <w:vAlign w:val="center"/>
          </w:tcPr>
          <w:p w:rsidR="001074CA" w:rsidRPr="000A7C48" w:rsidRDefault="001074CA" w:rsidP="001074CA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Распашной турникет, Бесщеточные моторы привода, Корпус стоек полностью из стали марки </w:t>
            </w:r>
            <w:r>
              <w:rPr>
                <w:rFonts w:eastAsia="Calibri"/>
                <w:sz w:val="20"/>
                <w:lang w:val="en-US"/>
              </w:rPr>
              <w:t>SUS</w:t>
            </w:r>
            <w:r w:rsidRPr="000A7C48">
              <w:rPr>
                <w:rFonts w:eastAsia="Calibri"/>
                <w:sz w:val="20"/>
              </w:rPr>
              <w:t>304</w:t>
            </w:r>
            <w:r>
              <w:rPr>
                <w:rFonts w:eastAsia="Calibri"/>
                <w:sz w:val="20"/>
              </w:rPr>
              <w:t>,толщиной</w:t>
            </w:r>
            <w:r w:rsidRPr="00CC1ADF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1.5 мм; Створки из акрила; Проход в одном или двух направлениях, Встроенные считыватели, Встроенный контроллеров, Защита прохода 12 парами ИК-барьеров, пропускная способность от 20 до 60 человек в минуту, Ширина прохода 600 мм (до 1100 – опционально), Рабочие температуры:</w:t>
            </w:r>
            <w:r w:rsidRPr="00CC1ADF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-25</w:t>
            </w:r>
            <w:r>
              <w:rPr>
                <w:rFonts w:eastAsia="Calibri"/>
                <w:sz w:val="20"/>
                <w:vertAlign w:val="superscript"/>
              </w:rPr>
              <w:t>0</w:t>
            </w:r>
            <w:r>
              <w:rPr>
                <w:rFonts w:eastAsia="Calibri"/>
                <w:sz w:val="20"/>
              </w:rPr>
              <w:t>С</w:t>
            </w:r>
            <w:r w:rsidRPr="000A7C48">
              <w:rPr>
                <w:rFonts w:eastAsia="Calibri"/>
                <w:sz w:val="20"/>
                <w:vertAlign w:val="superscript"/>
              </w:rPr>
              <w:t>~</w:t>
            </w:r>
            <w:r w:rsidRPr="000A7C48">
              <w:rPr>
                <w:rFonts w:eastAsia="Calibri"/>
                <w:sz w:val="20"/>
              </w:rPr>
              <w:t>+70</w:t>
            </w:r>
            <w:r>
              <w:rPr>
                <w:rFonts w:eastAsia="Calibri"/>
                <w:sz w:val="20"/>
                <w:vertAlign w:val="superscript"/>
              </w:rPr>
              <w:t>0</w:t>
            </w:r>
            <w:r>
              <w:rPr>
                <w:rFonts w:eastAsia="Calibri"/>
                <w:sz w:val="20"/>
              </w:rPr>
              <w:t xml:space="preserve">С, Срок службы – более 5 </w:t>
            </w:r>
            <w:proofErr w:type="spellStart"/>
            <w:r>
              <w:rPr>
                <w:rFonts w:eastAsia="Calibri"/>
                <w:sz w:val="20"/>
              </w:rPr>
              <w:t>млн.ч</w:t>
            </w:r>
            <w:proofErr w:type="spellEnd"/>
            <w:r>
              <w:rPr>
                <w:rFonts w:eastAsia="Calibri"/>
                <w:sz w:val="20"/>
              </w:rPr>
              <w:t xml:space="preserve">, Правая стойка с одним отверстием для </w:t>
            </w:r>
            <w:r>
              <w:rPr>
                <w:rFonts w:eastAsia="Calibri"/>
                <w:sz w:val="20"/>
                <w:lang w:val="en-US"/>
              </w:rPr>
              <w:t>ASI</w:t>
            </w:r>
          </w:p>
        </w:tc>
        <w:tc>
          <w:tcPr>
            <w:tcW w:w="686" w:type="dxa"/>
            <w:vAlign w:val="center"/>
          </w:tcPr>
          <w:p w:rsidR="001074CA" w:rsidRPr="00961EBD" w:rsidRDefault="001074CA" w:rsidP="001074CA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757" w:type="dxa"/>
            <w:vAlign w:val="center"/>
          </w:tcPr>
          <w:p w:rsidR="001074CA" w:rsidRPr="00961EBD" w:rsidRDefault="001074CA" w:rsidP="001074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1" w:type="dxa"/>
            <w:vAlign w:val="center"/>
          </w:tcPr>
          <w:p w:rsidR="001074CA" w:rsidRP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404" w:type="dxa"/>
            <w:vAlign w:val="center"/>
          </w:tcPr>
          <w:p w:rsidR="001074CA" w:rsidRP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1074CA" w:rsidRPr="001074CA" w:rsidTr="001074CA">
        <w:trPr>
          <w:trHeight w:val="1290"/>
        </w:trPr>
        <w:tc>
          <w:tcPr>
            <w:tcW w:w="709" w:type="dxa"/>
            <w:vAlign w:val="center"/>
          </w:tcPr>
          <w:p w:rsidR="001074CA" w:rsidRPr="000414E7" w:rsidRDefault="001074CA" w:rsidP="001074CA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1074CA" w:rsidRPr="00961EBD" w:rsidRDefault="001074CA" w:rsidP="001074CA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>Турникет Стеклянный распашной середина</w:t>
            </w:r>
          </w:p>
        </w:tc>
        <w:tc>
          <w:tcPr>
            <w:tcW w:w="3921" w:type="dxa"/>
            <w:vAlign w:val="center"/>
          </w:tcPr>
          <w:p w:rsidR="001074CA" w:rsidRPr="00961EBD" w:rsidRDefault="001074CA" w:rsidP="001074CA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Распашной турникет, Бесщеточные моторы привода, Корпус стоек полностью из стали марки </w:t>
            </w:r>
            <w:r>
              <w:rPr>
                <w:rFonts w:eastAsia="Calibri"/>
                <w:sz w:val="20"/>
                <w:lang w:val="en-US"/>
              </w:rPr>
              <w:t>SUS</w:t>
            </w:r>
            <w:r w:rsidRPr="000A7C48">
              <w:rPr>
                <w:rFonts w:eastAsia="Calibri"/>
                <w:sz w:val="20"/>
              </w:rPr>
              <w:t>304</w:t>
            </w:r>
            <w:r>
              <w:rPr>
                <w:rFonts w:eastAsia="Calibri"/>
                <w:sz w:val="20"/>
              </w:rPr>
              <w:t>,толщиной</w:t>
            </w:r>
            <w:r w:rsidRPr="00CC1ADF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1.5 мм; Створки из акрила; Проход в одном или двух направлениях, Встроенные считыватели, Встроенный контроллеров, Защита прохода 12 парами ИК-барьеров, пропускная способность от 20 до 60 человек в минуту, Ширина прохода 600 мм (до 1100 – опционально), Рабочие температуры:</w:t>
            </w:r>
            <w:r w:rsidRPr="00CC1ADF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-25</w:t>
            </w:r>
            <w:r>
              <w:rPr>
                <w:rFonts w:eastAsia="Calibri"/>
                <w:sz w:val="20"/>
                <w:vertAlign w:val="superscript"/>
              </w:rPr>
              <w:t>0</w:t>
            </w:r>
            <w:r>
              <w:rPr>
                <w:rFonts w:eastAsia="Calibri"/>
                <w:sz w:val="20"/>
              </w:rPr>
              <w:t>С</w:t>
            </w:r>
            <w:r w:rsidRPr="000A7C48">
              <w:rPr>
                <w:rFonts w:eastAsia="Calibri"/>
                <w:sz w:val="20"/>
                <w:vertAlign w:val="superscript"/>
              </w:rPr>
              <w:t>~</w:t>
            </w:r>
            <w:r w:rsidRPr="000A7C48">
              <w:rPr>
                <w:rFonts w:eastAsia="Calibri"/>
                <w:sz w:val="20"/>
              </w:rPr>
              <w:t>+70</w:t>
            </w:r>
            <w:r>
              <w:rPr>
                <w:rFonts w:eastAsia="Calibri"/>
                <w:sz w:val="20"/>
                <w:vertAlign w:val="superscript"/>
              </w:rPr>
              <w:t>0</w:t>
            </w:r>
            <w:r>
              <w:rPr>
                <w:rFonts w:eastAsia="Calibri"/>
                <w:sz w:val="20"/>
              </w:rPr>
              <w:t xml:space="preserve">С, Срок службы – более 5 </w:t>
            </w:r>
            <w:proofErr w:type="spellStart"/>
            <w:r>
              <w:rPr>
                <w:rFonts w:eastAsia="Calibri"/>
                <w:sz w:val="20"/>
              </w:rPr>
              <w:t>млн.ч</w:t>
            </w:r>
            <w:proofErr w:type="spellEnd"/>
            <w:r>
              <w:rPr>
                <w:rFonts w:eastAsia="Calibri"/>
                <w:sz w:val="20"/>
              </w:rPr>
              <w:t xml:space="preserve">, Средняя стойка два отверстия для </w:t>
            </w:r>
            <w:r>
              <w:rPr>
                <w:rFonts w:eastAsia="Calibri"/>
                <w:sz w:val="20"/>
                <w:lang w:val="en-US"/>
              </w:rPr>
              <w:t>ASI</w:t>
            </w:r>
          </w:p>
        </w:tc>
        <w:tc>
          <w:tcPr>
            <w:tcW w:w="686" w:type="dxa"/>
            <w:vAlign w:val="center"/>
          </w:tcPr>
          <w:p w:rsidR="001074CA" w:rsidRPr="00961EBD" w:rsidRDefault="001074CA" w:rsidP="001074CA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757" w:type="dxa"/>
            <w:vAlign w:val="center"/>
          </w:tcPr>
          <w:p w:rsidR="001074CA" w:rsidRPr="00961EBD" w:rsidRDefault="001074CA" w:rsidP="001074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81" w:type="dxa"/>
            <w:vAlign w:val="center"/>
          </w:tcPr>
          <w:p w:rsidR="001074CA" w:rsidRP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404" w:type="dxa"/>
            <w:vAlign w:val="center"/>
          </w:tcPr>
          <w:p w:rsidR="001074CA" w:rsidRP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1074CA" w:rsidRPr="001074CA" w:rsidTr="001074CA">
        <w:trPr>
          <w:trHeight w:val="1290"/>
        </w:trPr>
        <w:tc>
          <w:tcPr>
            <w:tcW w:w="709" w:type="dxa"/>
            <w:vAlign w:val="center"/>
          </w:tcPr>
          <w:p w:rsidR="001074CA" w:rsidRDefault="001074CA" w:rsidP="001074CA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1074CA" w:rsidRPr="00961EBD" w:rsidRDefault="001074CA" w:rsidP="001074CA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 xml:space="preserve">Терминал распознавания лица </w:t>
            </w:r>
          </w:p>
        </w:tc>
        <w:tc>
          <w:tcPr>
            <w:tcW w:w="3921" w:type="dxa"/>
            <w:vAlign w:val="center"/>
          </w:tcPr>
          <w:p w:rsidR="001074CA" w:rsidRPr="008A3A36" w:rsidRDefault="001074CA" w:rsidP="001074CA">
            <w:pPr>
              <w:jc w:val="left"/>
              <w:rPr>
                <w:rFonts w:eastAsia="Calibri"/>
                <w:sz w:val="20"/>
                <w:lang w:val="en-US"/>
              </w:rPr>
            </w:pPr>
            <w:r>
              <w:rPr>
                <w:rFonts w:eastAsia="Calibri"/>
                <w:sz w:val="20"/>
                <w:lang w:val="en-US"/>
              </w:rPr>
              <w:t>AI</w:t>
            </w:r>
            <w:r>
              <w:rPr>
                <w:rFonts w:eastAsia="Calibri"/>
                <w:sz w:val="20"/>
              </w:rPr>
              <w:t xml:space="preserve"> терминал учета рабочего времени и контроля доступа с распознаванием лиц и </w:t>
            </w:r>
            <w:r>
              <w:rPr>
                <w:rFonts w:eastAsia="Calibri"/>
                <w:sz w:val="20"/>
                <w:lang w:val="en-US"/>
              </w:rPr>
              <w:t>Wi</w:t>
            </w:r>
            <w:r w:rsidRPr="00D43FC2">
              <w:rPr>
                <w:rFonts w:eastAsia="Calibri"/>
                <w:sz w:val="20"/>
              </w:rPr>
              <w:t>-</w:t>
            </w:r>
            <w:r>
              <w:rPr>
                <w:rFonts w:eastAsia="Calibri"/>
                <w:sz w:val="20"/>
                <w:lang w:val="en-US"/>
              </w:rPr>
              <w:t>Fi</w:t>
            </w:r>
            <w:r>
              <w:rPr>
                <w:rFonts w:eastAsia="Calibri"/>
                <w:sz w:val="20"/>
              </w:rPr>
              <w:t xml:space="preserve">. В устройстве применяется алгоритм распознавания лиц глубокого обучения. Поддерживает открытие через распознавание лица, </w:t>
            </w:r>
            <w:r>
              <w:rPr>
                <w:rFonts w:eastAsia="Calibri"/>
                <w:sz w:val="20"/>
                <w:lang w:val="en-US"/>
              </w:rPr>
              <w:t>IC</w:t>
            </w:r>
            <w:r>
              <w:rPr>
                <w:rFonts w:eastAsia="Calibri"/>
                <w:sz w:val="20"/>
              </w:rPr>
              <w:t xml:space="preserve"> карту, пароль, </w:t>
            </w:r>
            <w:r>
              <w:rPr>
                <w:rFonts w:eastAsia="Calibri"/>
                <w:sz w:val="20"/>
                <w:lang w:val="en-US"/>
              </w:rPr>
              <w:t>QR</w:t>
            </w:r>
            <w:r>
              <w:rPr>
                <w:rFonts w:eastAsia="Calibri"/>
                <w:sz w:val="20"/>
              </w:rPr>
              <w:t>-код и их комбинации; также поддерживается открытие замка в определённые интервалы времени. Сенсорный экран 7</w:t>
            </w:r>
            <w:r w:rsidRPr="0093000D">
              <w:rPr>
                <w:rFonts w:eastAsia="Calibri"/>
                <w:sz w:val="20"/>
              </w:rPr>
              <w:t>”</w:t>
            </w:r>
            <w:r>
              <w:rPr>
                <w:rFonts w:eastAsia="Calibri"/>
                <w:sz w:val="20"/>
              </w:rPr>
              <w:t xml:space="preserve">, разрешение 600*1024; Поддерживает 50 000 лиц, 50 000 пользователей, 100 000 карт, 50 000 паролей и 300 000 записей; Поддержка </w:t>
            </w:r>
            <w:r>
              <w:rPr>
                <w:rFonts w:eastAsia="Calibri"/>
                <w:sz w:val="20"/>
                <w:lang w:val="en-US"/>
              </w:rPr>
              <w:t>TCP</w:t>
            </w:r>
            <w:r w:rsidRPr="0093000D">
              <w:rPr>
                <w:rFonts w:eastAsia="Calibri"/>
                <w:sz w:val="20"/>
              </w:rPr>
              <w:t>/</w:t>
            </w:r>
            <w:r>
              <w:rPr>
                <w:rFonts w:eastAsia="Calibri"/>
                <w:sz w:val="20"/>
                <w:lang w:val="en-US"/>
              </w:rPr>
              <w:t>IP</w:t>
            </w:r>
            <w:r>
              <w:rPr>
                <w:rFonts w:eastAsia="Calibri"/>
                <w:sz w:val="20"/>
              </w:rPr>
              <w:t xml:space="preserve">, </w:t>
            </w:r>
            <w:proofErr w:type="spellStart"/>
            <w:r>
              <w:rPr>
                <w:rFonts w:eastAsia="Calibri"/>
                <w:sz w:val="20"/>
                <w:lang w:val="en-US"/>
              </w:rPr>
              <w:t>WiFi</w:t>
            </w:r>
            <w:proofErr w:type="spellEnd"/>
            <w:r>
              <w:rPr>
                <w:rFonts w:eastAsia="Calibri"/>
                <w:sz w:val="20"/>
              </w:rPr>
              <w:t xml:space="preserve">, </w:t>
            </w:r>
            <w:r>
              <w:rPr>
                <w:rFonts w:eastAsia="Calibri"/>
                <w:sz w:val="20"/>
                <w:lang w:val="en-US"/>
              </w:rPr>
              <w:t>OSDP</w:t>
            </w:r>
            <w:r>
              <w:rPr>
                <w:rFonts w:eastAsia="Calibri"/>
                <w:sz w:val="20"/>
              </w:rPr>
              <w:t xml:space="preserve">, </w:t>
            </w:r>
            <w:r>
              <w:rPr>
                <w:rFonts w:eastAsia="Calibri"/>
                <w:sz w:val="20"/>
                <w:lang w:val="en-US"/>
              </w:rPr>
              <w:t>RS</w:t>
            </w:r>
            <w:r w:rsidRPr="0093000D">
              <w:rPr>
                <w:rFonts w:eastAsia="Calibri"/>
                <w:sz w:val="20"/>
              </w:rPr>
              <w:t>485</w:t>
            </w:r>
            <w:r>
              <w:rPr>
                <w:rFonts w:eastAsia="Calibri"/>
                <w:sz w:val="20"/>
              </w:rPr>
              <w:t xml:space="preserve">. </w:t>
            </w:r>
            <w:proofErr w:type="spellStart"/>
            <w:r>
              <w:rPr>
                <w:rFonts w:eastAsia="Calibri"/>
                <w:sz w:val="20"/>
                <w:lang w:val="en-US"/>
              </w:rPr>
              <w:t>Wiegand</w:t>
            </w:r>
            <w:proofErr w:type="spellEnd"/>
            <w:r>
              <w:rPr>
                <w:rFonts w:eastAsia="Calibri"/>
                <w:sz w:val="20"/>
                <w:lang w:val="en-US"/>
              </w:rPr>
              <w:t xml:space="preserve"> </w:t>
            </w:r>
            <w:r>
              <w:rPr>
                <w:rFonts w:eastAsia="Calibri"/>
                <w:sz w:val="20"/>
              </w:rPr>
              <w:t xml:space="preserve">вход/выход. Питание </w:t>
            </w:r>
            <w:r>
              <w:rPr>
                <w:rFonts w:eastAsia="Calibri"/>
                <w:sz w:val="20"/>
                <w:lang w:val="en-US"/>
              </w:rPr>
              <w:t>DC12V.</w:t>
            </w:r>
          </w:p>
        </w:tc>
        <w:tc>
          <w:tcPr>
            <w:tcW w:w="686" w:type="dxa"/>
            <w:vAlign w:val="center"/>
          </w:tcPr>
          <w:p w:rsidR="001074CA" w:rsidRPr="00961EBD" w:rsidRDefault="001074CA" w:rsidP="001074CA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757" w:type="dxa"/>
            <w:vAlign w:val="center"/>
          </w:tcPr>
          <w:p w:rsidR="001074CA" w:rsidRPr="008A6A44" w:rsidRDefault="001074CA" w:rsidP="001074CA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10</w:t>
            </w:r>
          </w:p>
        </w:tc>
        <w:tc>
          <w:tcPr>
            <w:tcW w:w="881" w:type="dxa"/>
            <w:vAlign w:val="center"/>
          </w:tcPr>
          <w:p w:rsidR="001074CA" w:rsidRP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404" w:type="dxa"/>
            <w:vAlign w:val="center"/>
          </w:tcPr>
          <w:p w:rsidR="001074CA" w:rsidRP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</w:tr>
      <w:bookmarkEnd w:id="0"/>
      <w:tr w:rsidR="001074CA" w:rsidRPr="001074CA" w:rsidTr="001074CA">
        <w:trPr>
          <w:trHeight w:val="1290"/>
        </w:trPr>
        <w:tc>
          <w:tcPr>
            <w:tcW w:w="709" w:type="dxa"/>
            <w:vAlign w:val="center"/>
          </w:tcPr>
          <w:p w:rsidR="001074CA" w:rsidRDefault="001074CA" w:rsidP="001074CA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lastRenderedPageBreak/>
              <w:t>5</w:t>
            </w:r>
          </w:p>
        </w:tc>
        <w:tc>
          <w:tcPr>
            <w:tcW w:w="1985" w:type="dxa"/>
            <w:vAlign w:val="center"/>
          </w:tcPr>
          <w:p w:rsidR="001074CA" w:rsidRPr="00961EBD" w:rsidRDefault="001074CA" w:rsidP="001074CA">
            <w:pPr>
              <w:jc w:val="left"/>
              <w:rPr>
                <w:rFonts w:eastAsia="Calibri"/>
                <w:sz w:val="20"/>
              </w:rPr>
            </w:pPr>
            <w:r w:rsidRPr="008A6A44">
              <w:rPr>
                <w:rFonts w:eastAsia="Calibri"/>
                <w:sz w:val="20"/>
              </w:rPr>
              <w:t>Кронштейн для крепления терминала на турникет</w:t>
            </w:r>
          </w:p>
        </w:tc>
        <w:tc>
          <w:tcPr>
            <w:tcW w:w="3921" w:type="dxa"/>
            <w:vAlign w:val="center"/>
          </w:tcPr>
          <w:p w:rsidR="001074CA" w:rsidRPr="00961EBD" w:rsidRDefault="001074CA" w:rsidP="001074CA">
            <w:pPr>
              <w:jc w:val="left"/>
              <w:rPr>
                <w:rFonts w:eastAsia="Calibri"/>
                <w:sz w:val="20"/>
              </w:rPr>
            </w:pPr>
            <w:r w:rsidRPr="008A6A44">
              <w:rPr>
                <w:rFonts w:eastAsia="Calibri"/>
                <w:sz w:val="20"/>
              </w:rPr>
              <w:t xml:space="preserve">Кронштейн для </w:t>
            </w:r>
            <w:r>
              <w:rPr>
                <w:rFonts w:eastAsia="Calibri"/>
                <w:sz w:val="20"/>
              </w:rPr>
              <w:t>установки Терминалов доступа на турникет. Совместимый с моделями поставляемых турникетов.</w:t>
            </w:r>
          </w:p>
        </w:tc>
        <w:tc>
          <w:tcPr>
            <w:tcW w:w="686" w:type="dxa"/>
            <w:vAlign w:val="center"/>
          </w:tcPr>
          <w:p w:rsidR="001074CA" w:rsidRPr="00961EBD" w:rsidRDefault="001074CA" w:rsidP="001074CA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757" w:type="dxa"/>
            <w:vAlign w:val="center"/>
          </w:tcPr>
          <w:p w:rsidR="001074CA" w:rsidRPr="008A6A44" w:rsidRDefault="001074CA" w:rsidP="001074CA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10</w:t>
            </w:r>
          </w:p>
        </w:tc>
        <w:tc>
          <w:tcPr>
            <w:tcW w:w="881" w:type="dxa"/>
            <w:vAlign w:val="center"/>
          </w:tcPr>
          <w:p w:rsidR="001074CA" w:rsidRP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404" w:type="dxa"/>
            <w:vAlign w:val="center"/>
          </w:tcPr>
          <w:p w:rsidR="001074CA" w:rsidRP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1074CA" w:rsidRPr="001074CA" w:rsidTr="001074CA">
        <w:trPr>
          <w:trHeight w:val="1290"/>
        </w:trPr>
        <w:tc>
          <w:tcPr>
            <w:tcW w:w="709" w:type="dxa"/>
            <w:vAlign w:val="center"/>
          </w:tcPr>
          <w:p w:rsidR="001074CA" w:rsidRDefault="001074CA" w:rsidP="001074CA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6</w:t>
            </w:r>
          </w:p>
        </w:tc>
        <w:tc>
          <w:tcPr>
            <w:tcW w:w="1985" w:type="dxa"/>
            <w:vAlign w:val="center"/>
          </w:tcPr>
          <w:p w:rsidR="001074CA" w:rsidRPr="00961EBD" w:rsidRDefault="001074CA" w:rsidP="001074CA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Инсталляция турникетов</w:t>
            </w:r>
          </w:p>
        </w:tc>
        <w:tc>
          <w:tcPr>
            <w:tcW w:w="3921" w:type="dxa"/>
            <w:vAlign w:val="center"/>
          </w:tcPr>
          <w:p w:rsidR="001074CA" w:rsidRPr="00961EBD" w:rsidRDefault="001074CA" w:rsidP="001074CA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color w:val="000000"/>
                <w:sz w:val="20"/>
              </w:rPr>
              <w:t>Проведение работ по демонтажу, монтажу</w:t>
            </w:r>
            <w:r>
              <w:rPr>
                <w:color w:val="000000"/>
                <w:sz w:val="20"/>
              </w:rPr>
              <w:t xml:space="preserve"> турникетов (пусконаладочные работы)</w:t>
            </w:r>
          </w:p>
        </w:tc>
        <w:tc>
          <w:tcPr>
            <w:tcW w:w="686" w:type="dxa"/>
            <w:vAlign w:val="center"/>
          </w:tcPr>
          <w:p w:rsidR="001074CA" w:rsidRPr="00961EBD" w:rsidRDefault="001074CA" w:rsidP="001074CA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757" w:type="dxa"/>
            <w:vAlign w:val="center"/>
          </w:tcPr>
          <w:p w:rsidR="001074CA" w:rsidRDefault="001074CA" w:rsidP="001074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81" w:type="dxa"/>
            <w:vAlign w:val="center"/>
          </w:tcPr>
          <w:p w:rsidR="001074CA" w:rsidRP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404" w:type="dxa"/>
            <w:vAlign w:val="center"/>
          </w:tcPr>
          <w:p w:rsidR="001074CA" w:rsidRP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1074CA" w:rsidRPr="001074CA" w:rsidTr="001074CA">
        <w:trPr>
          <w:trHeight w:val="1290"/>
        </w:trPr>
        <w:tc>
          <w:tcPr>
            <w:tcW w:w="709" w:type="dxa"/>
            <w:vAlign w:val="center"/>
          </w:tcPr>
          <w:p w:rsidR="001074CA" w:rsidRDefault="001074CA" w:rsidP="001074CA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7</w:t>
            </w:r>
          </w:p>
        </w:tc>
        <w:tc>
          <w:tcPr>
            <w:tcW w:w="1985" w:type="dxa"/>
            <w:vAlign w:val="center"/>
          </w:tcPr>
          <w:p w:rsidR="001074CA" w:rsidRPr="00961EBD" w:rsidRDefault="001074CA" w:rsidP="001074CA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Инсталляция </w:t>
            </w:r>
            <w:r w:rsidRPr="008A6A44">
              <w:rPr>
                <w:rFonts w:eastAsia="Calibri"/>
                <w:sz w:val="20"/>
              </w:rPr>
              <w:t>терминалов</w:t>
            </w:r>
          </w:p>
        </w:tc>
        <w:tc>
          <w:tcPr>
            <w:tcW w:w="3921" w:type="dxa"/>
            <w:vAlign w:val="center"/>
          </w:tcPr>
          <w:p w:rsidR="001074CA" w:rsidRPr="00961EBD" w:rsidRDefault="001074CA" w:rsidP="001074CA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color w:val="000000"/>
                <w:sz w:val="20"/>
              </w:rPr>
              <w:t>Проведение работ по монтажу</w:t>
            </w:r>
            <w:r>
              <w:rPr>
                <w:color w:val="000000"/>
                <w:sz w:val="20"/>
              </w:rPr>
              <w:t xml:space="preserve"> терминалов (пусконаладочные работы</w:t>
            </w:r>
            <w:r w:rsidRPr="00961EBD">
              <w:rPr>
                <w:color w:val="000000"/>
                <w:sz w:val="20"/>
              </w:rPr>
              <w:t>.</w:t>
            </w:r>
          </w:p>
        </w:tc>
        <w:tc>
          <w:tcPr>
            <w:tcW w:w="686" w:type="dxa"/>
            <w:vAlign w:val="center"/>
          </w:tcPr>
          <w:p w:rsidR="001074CA" w:rsidRPr="00961EBD" w:rsidRDefault="001074CA" w:rsidP="001074CA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757" w:type="dxa"/>
            <w:vAlign w:val="center"/>
          </w:tcPr>
          <w:p w:rsidR="001074CA" w:rsidRDefault="001074CA" w:rsidP="001074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81" w:type="dxa"/>
            <w:vAlign w:val="center"/>
          </w:tcPr>
          <w:p w:rsidR="001074CA" w:rsidRP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404" w:type="dxa"/>
            <w:vAlign w:val="center"/>
          </w:tcPr>
          <w:p w:rsidR="001074CA" w:rsidRP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1074CA" w:rsidRPr="001074CA" w:rsidTr="001074CA">
        <w:trPr>
          <w:trHeight w:val="1290"/>
        </w:trPr>
        <w:tc>
          <w:tcPr>
            <w:tcW w:w="709" w:type="dxa"/>
            <w:vAlign w:val="center"/>
          </w:tcPr>
          <w:p w:rsidR="001074CA" w:rsidRDefault="001074CA" w:rsidP="001074CA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8</w:t>
            </w:r>
          </w:p>
        </w:tc>
        <w:tc>
          <w:tcPr>
            <w:tcW w:w="1985" w:type="dxa"/>
            <w:vAlign w:val="center"/>
          </w:tcPr>
          <w:p w:rsidR="001074CA" w:rsidRPr="00961EBD" w:rsidRDefault="001074CA" w:rsidP="001074CA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 xml:space="preserve">Работы по расширению площадок для новых турникетов </w:t>
            </w:r>
          </w:p>
        </w:tc>
        <w:tc>
          <w:tcPr>
            <w:tcW w:w="3921" w:type="dxa"/>
            <w:vAlign w:val="center"/>
          </w:tcPr>
          <w:p w:rsidR="001074CA" w:rsidRPr="00961EBD" w:rsidRDefault="001074CA" w:rsidP="001074CA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 xml:space="preserve">Работы по расширению площадок для новых турникетов (перенос стены </w:t>
            </w:r>
            <w:r w:rsidRPr="00961EBD">
              <w:rPr>
                <w:rFonts w:eastAsia="Calibri"/>
                <w:sz w:val="20"/>
                <w:lang w:val="en-US"/>
              </w:rPr>
              <w:t>AKFA</w:t>
            </w:r>
            <w:r w:rsidRPr="00961EBD">
              <w:rPr>
                <w:rFonts w:eastAsia="Calibri"/>
                <w:sz w:val="20"/>
              </w:rPr>
              <w:t>, изготовление и монтаж стеклянных перегородок, замена кафеля на полу и т.п. на КПП центральном и воротах)</w:t>
            </w:r>
          </w:p>
        </w:tc>
        <w:tc>
          <w:tcPr>
            <w:tcW w:w="686" w:type="dxa"/>
            <w:vAlign w:val="center"/>
          </w:tcPr>
          <w:p w:rsidR="001074CA" w:rsidRPr="00961EBD" w:rsidRDefault="001074CA" w:rsidP="001074CA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757" w:type="dxa"/>
            <w:vAlign w:val="center"/>
          </w:tcPr>
          <w:p w:rsidR="001074CA" w:rsidRPr="00961EBD" w:rsidRDefault="001074CA" w:rsidP="001074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1" w:type="dxa"/>
            <w:vAlign w:val="center"/>
          </w:tcPr>
          <w:p w:rsidR="001074CA" w:rsidRP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404" w:type="dxa"/>
            <w:vAlign w:val="center"/>
          </w:tcPr>
          <w:p w:rsidR="001074CA" w:rsidRPr="001074CA" w:rsidRDefault="001074CA" w:rsidP="001074CA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2C0227" w:rsidTr="00962019">
        <w:trPr>
          <w:trHeight w:val="716"/>
        </w:trPr>
        <w:tc>
          <w:tcPr>
            <w:tcW w:w="10343" w:type="dxa"/>
            <w:gridSpan w:val="7"/>
            <w:vAlign w:val="center"/>
          </w:tcPr>
          <w:p w:rsidR="002C0227" w:rsidRPr="002C0227" w:rsidRDefault="002C0227" w:rsidP="002C0227">
            <w:pPr>
              <w:jc w:val="left"/>
              <w:rPr>
                <w:b/>
                <w:sz w:val="20"/>
                <w:lang w:val="en-US"/>
              </w:rPr>
            </w:pPr>
            <w:r w:rsidRPr="002C0227">
              <w:rPr>
                <w:b/>
                <w:sz w:val="20"/>
              </w:rPr>
              <w:t>Итого</w:t>
            </w:r>
            <w:r w:rsidRPr="002C0227">
              <w:rPr>
                <w:b/>
                <w:sz w:val="20"/>
                <w:lang w:val="en-US"/>
              </w:rPr>
              <w:t>:</w:t>
            </w:r>
          </w:p>
        </w:tc>
      </w:tr>
    </w:tbl>
    <w:p w:rsidR="00424C4F" w:rsidRDefault="00424C4F" w:rsidP="00EF0A61">
      <w:pPr>
        <w:spacing w:after="160" w:line="259" w:lineRule="auto"/>
        <w:jc w:val="right"/>
      </w:pPr>
    </w:p>
    <w:p w:rsidR="001074CA" w:rsidRDefault="001074CA" w:rsidP="001074CA">
      <w:pPr>
        <w:spacing w:after="56"/>
        <w:rPr>
          <w:szCs w:val="24"/>
        </w:rPr>
      </w:pPr>
      <w:r>
        <w:rPr>
          <w:szCs w:val="24"/>
        </w:rPr>
        <w:t xml:space="preserve">__________________________________ </w:t>
      </w:r>
    </w:p>
    <w:p w:rsidR="001074CA" w:rsidRDefault="001074CA" w:rsidP="001074CA">
      <w:pPr>
        <w:spacing w:after="5" w:line="268" w:lineRule="auto"/>
        <w:ind w:left="-5" w:right="4452" w:hanging="10"/>
        <w:rPr>
          <w:szCs w:val="24"/>
        </w:rPr>
      </w:pPr>
      <w:r>
        <w:rPr>
          <w:szCs w:val="24"/>
        </w:rPr>
        <w:t xml:space="preserve">(подпись уполномоченного лица) </w:t>
      </w:r>
    </w:p>
    <w:p w:rsidR="001074CA" w:rsidRDefault="001074CA" w:rsidP="001074CA">
      <w:pPr>
        <w:rPr>
          <w:szCs w:val="24"/>
        </w:rPr>
      </w:pPr>
      <w:r>
        <w:rPr>
          <w:szCs w:val="24"/>
        </w:rPr>
        <w:t xml:space="preserve"> ___________________________________  </w:t>
      </w:r>
    </w:p>
    <w:p w:rsidR="001074CA" w:rsidRDefault="001074CA" w:rsidP="001074CA">
      <w:pPr>
        <w:tabs>
          <w:tab w:val="left" w:pos="5400"/>
        </w:tabs>
        <w:spacing w:after="5" w:line="268" w:lineRule="auto"/>
        <w:ind w:left="-5" w:right="4282" w:hanging="10"/>
        <w:rPr>
          <w:szCs w:val="24"/>
        </w:rPr>
      </w:pPr>
      <w:r>
        <w:rPr>
          <w:szCs w:val="24"/>
        </w:rPr>
        <w:t xml:space="preserve">(Ф.И.О. и должность уполномоченного лица) </w:t>
      </w:r>
    </w:p>
    <w:p w:rsidR="001074CA" w:rsidRDefault="001074CA" w:rsidP="001074CA">
      <w:pPr>
        <w:rPr>
          <w:szCs w:val="24"/>
        </w:rPr>
      </w:pPr>
      <w:r>
        <w:rPr>
          <w:szCs w:val="24"/>
        </w:rPr>
        <w:t xml:space="preserve"> М.П.   </w:t>
      </w:r>
    </w:p>
    <w:p w:rsidR="001074CA" w:rsidRDefault="001074CA" w:rsidP="001074CA">
      <w:pPr>
        <w:rPr>
          <w:szCs w:val="24"/>
        </w:rPr>
      </w:pPr>
      <w:r>
        <w:rPr>
          <w:szCs w:val="24"/>
        </w:rPr>
        <w:t xml:space="preserve"> </w:t>
      </w:r>
    </w:p>
    <w:p w:rsidR="001074CA" w:rsidRDefault="001074CA" w:rsidP="001074CA">
      <w:pPr>
        <w:rPr>
          <w:szCs w:val="24"/>
        </w:rPr>
      </w:pPr>
      <w:r>
        <w:rPr>
          <w:szCs w:val="24"/>
        </w:rPr>
        <w:t xml:space="preserve">Дата: «___» _________________2025 г. </w:t>
      </w:r>
    </w:p>
    <w:p w:rsidR="001074CA" w:rsidRDefault="001074CA" w:rsidP="00EF0A61">
      <w:pPr>
        <w:spacing w:after="160" w:line="259" w:lineRule="auto"/>
        <w:jc w:val="right"/>
      </w:pPr>
    </w:p>
    <w:sectPr w:rsidR="00107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42E2F"/>
    <w:multiLevelType w:val="hybridMultilevel"/>
    <w:tmpl w:val="41E673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7D2FF9"/>
    <w:multiLevelType w:val="multilevel"/>
    <w:tmpl w:val="533EF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0D208C7"/>
    <w:multiLevelType w:val="hybridMultilevel"/>
    <w:tmpl w:val="005C3A50"/>
    <w:lvl w:ilvl="0" w:tplc="486E02F0">
      <w:start w:val="10"/>
      <w:numFmt w:val="bullet"/>
      <w:lvlText w:val="-"/>
      <w:lvlJc w:val="left"/>
      <w:pPr>
        <w:ind w:left="164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1063F07"/>
    <w:multiLevelType w:val="hybridMultilevel"/>
    <w:tmpl w:val="8B5CC3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15A4BD6"/>
    <w:multiLevelType w:val="multilevel"/>
    <w:tmpl w:val="E67CD8B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 w15:restartNumberingAfterBreak="0">
    <w:nsid w:val="1A9467D2"/>
    <w:multiLevelType w:val="hybridMultilevel"/>
    <w:tmpl w:val="83AE0F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B82098F"/>
    <w:multiLevelType w:val="multilevel"/>
    <w:tmpl w:val="CC16F3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762F37"/>
    <w:multiLevelType w:val="multilevel"/>
    <w:tmpl w:val="270E94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4D0B13"/>
    <w:multiLevelType w:val="hybridMultilevel"/>
    <w:tmpl w:val="F070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D3198"/>
    <w:multiLevelType w:val="hybridMultilevel"/>
    <w:tmpl w:val="8072271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62A9"/>
    <w:multiLevelType w:val="multilevel"/>
    <w:tmpl w:val="8536D6F2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80" w:hanging="1800"/>
      </w:pPr>
      <w:rPr>
        <w:rFonts w:hint="default"/>
      </w:rPr>
    </w:lvl>
  </w:abstractNum>
  <w:abstractNum w:abstractNumId="11" w15:restartNumberingAfterBreak="0">
    <w:nsid w:val="26990124"/>
    <w:multiLevelType w:val="hybridMultilevel"/>
    <w:tmpl w:val="F4C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F76ED"/>
    <w:multiLevelType w:val="multilevel"/>
    <w:tmpl w:val="741CBC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2EF17D72"/>
    <w:multiLevelType w:val="multilevel"/>
    <w:tmpl w:val="73EE15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31677380"/>
    <w:multiLevelType w:val="multilevel"/>
    <w:tmpl w:val="9C0E6C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34A424DC"/>
    <w:multiLevelType w:val="multilevel"/>
    <w:tmpl w:val="37D2BD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7BD0614"/>
    <w:multiLevelType w:val="hybridMultilevel"/>
    <w:tmpl w:val="B65EAF4A"/>
    <w:lvl w:ilvl="0" w:tplc="4F361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96C2B54">
      <w:numFmt w:val="none"/>
      <w:lvlText w:val=""/>
      <w:lvlJc w:val="left"/>
      <w:pPr>
        <w:tabs>
          <w:tab w:val="num" w:pos="360"/>
        </w:tabs>
      </w:pPr>
    </w:lvl>
    <w:lvl w:ilvl="3" w:tplc="B6BA7376">
      <w:numFmt w:val="none"/>
      <w:lvlText w:val=""/>
      <w:lvlJc w:val="left"/>
      <w:pPr>
        <w:tabs>
          <w:tab w:val="num" w:pos="360"/>
        </w:tabs>
      </w:pPr>
    </w:lvl>
    <w:lvl w:ilvl="4" w:tplc="08B66FB6">
      <w:numFmt w:val="none"/>
      <w:lvlText w:val=""/>
      <w:lvlJc w:val="left"/>
      <w:pPr>
        <w:tabs>
          <w:tab w:val="num" w:pos="360"/>
        </w:tabs>
      </w:pPr>
    </w:lvl>
    <w:lvl w:ilvl="5" w:tplc="FA788FC2">
      <w:numFmt w:val="none"/>
      <w:lvlText w:val=""/>
      <w:lvlJc w:val="left"/>
      <w:pPr>
        <w:tabs>
          <w:tab w:val="num" w:pos="360"/>
        </w:tabs>
      </w:pPr>
    </w:lvl>
    <w:lvl w:ilvl="6" w:tplc="69C2AB54">
      <w:numFmt w:val="none"/>
      <w:lvlText w:val=""/>
      <w:lvlJc w:val="left"/>
      <w:pPr>
        <w:tabs>
          <w:tab w:val="num" w:pos="360"/>
        </w:tabs>
      </w:pPr>
    </w:lvl>
    <w:lvl w:ilvl="7" w:tplc="2E025D72">
      <w:numFmt w:val="none"/>
      <w:lvlText w:val=""/>
      <w:lvlJc w:val="left"/>
      <w:pPr>
        <w:tabs>
          <w:tab w:val="num" w:pos="360"/>
        </w:tabs>
      </w:pPr>
    </w:lvl>
    <w:lvl w:ilvl="8" w:tplc="639A650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8BF3CA7"/>
    <w:multiLevelType w:val="hybridMultilevel"/>
    <w:tmpl w:val="2C1476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672BE7"/>
    <w:multiLevelType w:val="multilevel"/>
    <w:tmpl w:val="EB9674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472B09"/>
    <w:multiLevelType w:val="multilevel"/>
    <w:tmpl w:val="4B382EC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8AF12D5"/>
    <w:multiLevelType w:val="hybridMultilevel"/>
    <w:tmpl w:val="77D235F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" w:hanging="360"/>
      </w:pPr>
    </w:lvl>
    <w:lvl w:ilvl="2" w:tplc="0409001B" w:tentative="1">
      <w:start w:val="1"/>
      <w:numFmt w:val="lowerRoman"/>
      <w:lvlText w:val="%3."/>
      <w:lvlJc w:val="right"/>
      <w:pPr>
        <w:ind w:left="1332" w:hanging="180"/>
      </w:pPr>
    </w:lvl>
    <w:lvl w:ilvl="3" w:tplc="0409000F" w:tentative="1">
      <w:start w:val="1"/>
      <w:numFmt w:val="decimal"/>
      <w:lvlText w:val="%4."/>
      <w:lvlJc w:val="left"/>
      <w:pPr>
        <w:ind w:left="2052" w:hanging="360"/>
      </w:pPr>
    </w:lvl>
    <w:lvl w:ilvl="4" w:tplc="04090019" w:tentative="1">
      <w:start w:val="1"/>
      <w:numFmt w:val="lowerLetter"/>
      <w:lvlText w:val="%5."/>
      <w:lvlJc w:val="left"/>
      <w:pPr>
        <w:ind w:left="2772" w:hanging="360"/>
      </w:pPr>
    </w:lvl>
    <w:lvl w:ilvl="5" w:tplc="0409001B" w:tentative="1">
      <w:start w:val="1"/>
      <w:numFmt w:val="lowerRoman"/>
      <w:lvlText w:val="%6."/>
      <w:lvlJc w:val="right"/>
      <w:pPr>
        <w:ind w:left="3492" w:hanging="180"/>
      </w:pPr>
    </w:lvl>
    <w:lvl w:ilvl="6" w:tplc="0409000F" w:tentative="1">
      <w:start w:val="1"/>
      <w:numFmt w:val="decimal"/>
      <w:lvlText w:val="%7."/>
      <w:lvlJc w:val="left"/>
      <w:pPr>
        <w:ind w:left="4212" w:hanging="360"/>
      </w:pPr>
    </w:lvl>
    <w:lvl w:ilvl="7" w:tplc="04090019" w:tentative="1">
      <w:start w:val="1"/>
      <w:numFmt w:val="lowerLetter"/>
      <w:lvlText w:val="%8."/>
      <w:lvlJc w:val="left"/>
      <w:pPr>
        <w:ind w:left="4932" w:hanging="360"/>
      </w:pPr>
    </w:lvl>
    <w:lvl w:ilvl="8" w:tplc="0409001B" w:tentative="1">
      <w:start w:val="1"/>
      <w:numFmt w:val="lowerRoman"/>
      <w:lvlText w:val="%9."/>
      <w:lvlJc w:val="right"/>
      <w:pPr>
        <w:ind w:left="5652" w:hanging="180"/>
      </w:pPr>
    </w:lvl>
  </w:abstractNum>
  <w:abstractNum w:abstractNumId="22" w15:restartNumberingAfterBreak="0">
    <w:nsid w:val="4F7C1857"/>
    <w:multiLevelType w:val="multilevel"/>
    <w:tmpl w:val="0EC84E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FEF4654"/>
    <w:multiLevelType w:val="hybridMultilevel"/>
    <w:tmpl w:val="9BBE3F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39E259A"/>
    <w:multiLevelType w:val="hybridMultilevel"/>
    <w:tmpl w:val="97D67C1C"/>
    <w:lvl w:ilvl="0" w:tplc="0419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5" w15:restartNumberingAfterBreak="0">
    <w:nsid w:val="54A923AA"/>
    <w:multiLevelType w:val="multilevel"/>
    <w:tmpl w:val="BEFC3DE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5211A63"/>
    <w:multiLevelType w:val="multilevel"/>
    <w:tmpl w:val="EE942E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66B61A5F"/>
    <w:multiLevelType w:val="multilevel"/>
    <w:tmpl w:val="E7CC0F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8" w15:restartNumberingAfterBreak="0">
    <w:nsid w:val="676F530A"/>
    <w:multiLevelType w:val="multilevel"/>
    <w:tmpl w:val="E15413F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29" w15:restartNumberingAfterBreak="0">
    <w:nsid w:val="68FE1842"/>
    <w:multiLevelType w:val="hybridMultilevel"/>
    <w:tmpl w:val="C7745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16039"/>
    <w:multiLevelType w:val="hybridMultilevel"/>
    <w:tmpl w:val="65FE5A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390CB7"/>
    <w:multiLevelType w:val="multilevel"/>
    <w:tmpl w:val="F76A50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F555E02"/>
    <w:multiLevelType w:val="multilevel"/>
    <w:tmpl w:val="92287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F6424B3"/>
    <w:multiLevelType w:val="multilevel"/>
    <w:tmpl w:val="3EA47A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4" w15:restartNumberingAfterBreak="0">
    <w:nsid w:val="6F8D319F"/>
    <w:multiLevelType w:val="hybridMultilevel"/>
    <w:tmpl w:val="A84632F6"/>
    <w:lvl w:ilvl="0" w:tplc="B95228A0">
      <w:start w:val="1"/>
      <w:numFmt w:val="russianLow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BE17EC"/>
    <w:multiLevelType w:val="multilevel"/>
    <w:tmpl w:val="E32210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15"/>
  </w:num>
  <w:num w:numId="4">
    <w:abstractNumId w:val="35"/>
  </w:num>
  <w:num w:numId="5">
    <w:abstractNumId w:val="13"/>
  </w:num>
  <w:num w:numId="6">
    <w:abstractNumId w:val="27"/>
  </w:num>
  <w:num w:numId="7">
    <w:abstractNumId w:val="5"/>
  </w:num>
  <w:num w:numId="8">
    <w:abstractNumId w:val="3"/>
  </w:num>
  <w:num w:numId="9">
    <w:abstractNumId w:val="0"/>
  </w:num>
  <w:num w:numId="10">
    <w:abstractNumId w:val="34"/>
  </w:num>
  <w:num w:numId="11">
    <w:abstractNumId w:val="24"/>
  </w:num>
  <w:num w:numId="12">
    <w:abstractNumId w:val="17"/>
  </w:num>
  <w:num w:numId="13">
    <w:abstractNumId w:val="2"/>
  </w:num>
  <w:num w:numId="14">
    <w:abstractNumId w:val="8"/>
  </w:num>
  <w:num w:numId="15">
    <w:abstractNumId w:val="1"/>
  </w:num>
  <w:num w:numId="16">
    <w:abstractNumId w:val="33"/>
  </w:num>
  <w:num w:numId="17">
    <w:abstractNumId w:val="12"/>
  </w:num>
  <w:num w:numId="18">
    <w:abstractNumId w:val="26"/>
  </w:num>
  <w:num w:numId="19">
    <w:abstractNumId w:val="18"/>
  </w:num>
  <w:num w:numId="20">
    <w:abstractNumId w:val="6"/>
  </w:num>
  <w:num w:numId="21">
    <w:abstractNumId w:val="29"/>
  </w:num>
  <w:num w:numId="22">
    <w:abstractNumId w:val="30"/>
  </w:num>
  <w:num w:numId="23">
    <w:abstractNumId w:val="14"/>
  </w:num>
  <w:num w:numId="24">
    <w:abstractNumId w:val="31"/>
  </w:num>
  <w:num w:numId="25">
    <w:abstractNumId w:val="25"/>
  </w:num>
  <w:num w:numId="26">
    <w:abstractNumId w:val="7"/>
  </w:num>
  <w:num w:numId="27">
    <w:abstractNumId w:val="19"/>
  </w:num>
  <w:num w:numId="28">
    <w:abstractNumId w:val="23"/>
  </w:num>
  <w:num w:numId="29">
    <w:abstractNumId w:val="20"/>
  </w:num>
  <w:num w:numId="30">
    <w:abstractNumId w:val="9"/>
  </w:num>
  <w:num w:numId="31">
    <w:abstractNumId w:val="28"/>
  </w:num>
  <w:num w:numId="32">
    <w:abstractNumId w:val="11"/>
  </w:num>
  <w:num w:numId="33">
    <w:abstractNumId w:val="22"/>
  </w:num>
  <w:num w:numId="34">
    <w:abstractNumId w:val="32"/>
  </w:num>
  <w:num w:numId="35">
    <w:abstractNumId w:val="21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91A"/>
    <w:rsid w:val="000353E7"/>
    <w:rsid w:val="000414E7"/>
    <w:rsid w:val="000601DC"/>
    <w:rsid w:val="00092C34"/>
    <w:rsid w:val="000A7C48"/>
    <w:rsid w:val="000C48CA"/>
    <w:rsid w:val="000C7C42"/>
    <w:rsid w:val="00107390"/>
    <w:rsid w:val="001074CA"/>
    <w:rsid w:val="00127105"/>
    <w:rsid w:val="00151AD8"/>
    <w:rsid w:val="001C645C"/>
    <w:rsid w:val="001E2000"/>
    <w:rsid w:val="001F099C"/>
    <w:rsid w:val="00225D89"/>
    <w:rsid w:val="00232F1E"/>
    <w:rsid w:val="00295C71"/>
    <w:rsid w:val="002B778D"/>
    <w:rsid w:val="002C0227"/>
    <w:rsid w:val="002D5F49"/>
    <w:rsid w:val="00324CFA"/>
    <w:rsid w:val="00330ED2"/>
    <w:rsid w:val="00345FB7"/>
    <w:rsid w:val="003568BE"/>
    <w:rsid w:val="00362CEA"/>
    <w:rsid w:val="003936EB"/>
    <w:rsid w:val="003C723A"/>
    <w:rsid w:val="003F7C95"/>
    <w:rsid w:val="0042406E"/>
    <w:rsid w:val="00424C4F"/>
    <w:rsid w:val="00446F11"/>
    <w:rsid w:val="004815BD"/>
    <w:rsid w:val="004C29CC"/>
    <w:rsid w:val="004D5E2B"/>
    <w:rsid w:val="004D6423"/>
    <w:rsid w:val="004F56EF"/>
    <w:rsid w:val="00512D46"/>
    <w:rsid w:val="00657173"/>
    <w:rsid w:val="00667698"/>
    <w:rsid w:val="00680CFD"/>
    <w:rsid w:val="00694814"/>
    <w:rsid w:val="006C2DF8"/>
    <w:rsid w:val="006F0EDB"/>
    <w:rsid w:val="00715F86"/>
    <w:rsid w:val="00734CE9"/>
    <w:rsid w:val="00736AB7"/>
    <w:rsid w:val="00737EA2"/>
    <w:rsid w:val="0076588A"/>
    <w:rsid w:val="00774473"/>
    <w:rsid w:val="0078302C"/>
    <w:rsid w:val="007E77DF"/>
    <w:rsid w:val="007F6428"/>
    <w:rsid w:val="008561F3"/>
    <w:rsid w:val="008A3A36"/>
    <w:rsid w:val="008A6A44"/>
    <w:rsid w:val="008C1846"/>
    <w:rsid w:val="008F1B03"/>
    <w:rsid w:val="009018E7"/>
    <w:rsid w:val="0093000D"/>
    <w:rsid w:val="00935BB3"/>
    <w:rsid w:val="00936432"/>
    <w:rsid w:val="00961EBD"/>
    <w:rsid w:val="00970D10"/>
    <w:rsid w:val="009874B2"/>
    <w:rsid w:val="00993305"/>
    <w:rsid w:val="009A2D31"/>
    <w:rsid w:val="009C23EA"/>
    <w:rsid w:val="009C58CE"/>
    <w:rsid w:val="00A015EB"/>
    <w:rsid w:val="00A56174"/>
    <w:rsid w:val="00A8136A"/>
    <w:rsid w:val="00AB7B52"/>
    <w:rsid w:val="00AC2F4F"/>
    <w:rsid w:val="00AC79D4"/>
    <w:rsid w:val="00AF038A"/>
    <w:rsid w:val="00B53509"/>
    <w:rsid w:val="00BB091A"/>
    <w:rsid w:val="00BB658F"/>
    <w:rsid w:val="00C2098E"/>
    <w:rsid w:val="00C349CD"/>
    <w:rsid w:val="00C46D63"/>
    <w:rsid w:val="00C5041B"/>
    <w:rsid w:val="00C840B1"/>
    <w:rsid w:val="00CB64CD"/>
    <w:rsid w:val="00CC1ADF"/>
    <w:rsid w:val="00CC5810"/>
    <w:rsid w:val="00CD5BA9"/>
    <w:rsid w:val="00CD5EFB"/>
    <w:rsid w:val="00D42BF8"/>
    <w:rsid w:val="00D43FC2"/>
    <w:rsid w:val="00D74AAA"/>
    <w:rsid w:val="00DC0C44"/>
    <w:rsid w:val="00DF76B9"/>
    <w:rsid w:val="00E10F5A"/>
    <w:rsid w:val="00E142A9"/>
    <w:rsid w:val="00E545F5"/>
    <w:rsid w:val="00E67B5B"/>
    <w:rsid w:val="00EB050A"/>
    <w:rsid w:val="00ED4CF8"/>
    <w:rsid w:val="00EF0A61"/>
    <w:rsid w:val="00F22829"/>
    <w:rsid w:val="00F27403"/>
    <w:rsid w:val="00F5445A"/>
    <w:rsid w:val="00F65B0A"/>
    <w:rsid w:val="00FB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36163"/>
  <w15:chartTrackingRefBased/>
  <w15:docId w15:val="{4B77C2A2-7E74-4651-A171-7484A2C25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uiPriority w:val="9"/>
    <w:qFormat/>
    <w:rsid w:val="004D64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5F86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694814"/>
    <w:pPr>
      <w:keepNext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9481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3">
    <w:name w:val="Приложение"/>
    <w:basedOn w:val="a4"/>
    <w:next w:val="5"/>
    <w:rsid w:val="00694814"/>
    <w:pPr>
      <w:spacing w:line="480" w:lineRule="auto"/>
      <w:contextualSpacing w:val="0"/>
      <w:jc w:val="center"/>
    </w:pPr>
    <w:rPr>
      <w:rFonts w:ascii="Times New Roman" w:eastAsia="Times New Roman" w:hAnsi="Times New Roman" w:cs="Times New Roman"/>
      <w:b/>
      <w:color w:val="000000"/>
      <w:spacing w:val="0"/>
      <w:sz w:val="24"/>
      <w:szCs w:val="20"/>
    </w:rPr>
  </w:style>
  <w:style w:type="paragraph" w:styleId="a4">
    <w:name w:val="Title"/>
    <w:basedOn w:val="a"/>
    <w:next w:val="a"/>
    <w:link w:val="a5"/>
    <w:uiPriority w:val="10"/>
    <w:qFormat/>
    <w:rsid w:val="0069481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694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69481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64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aliases w:val="Абзац списка литеральный,Содержание. 2 уровень,Заголовок_3"/>
    <w:basedOn w:val="a"/>
    <w:link w:val="a7"/>
    <w:uiPriority w:val="34"/>
    <w:qFormat/>
    <w:rsid w:val="004D6423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a7">
    <w:name w:val="Абзац списка Знак"/>
    <w:aliases w:val="Абзац списка литеральный Знак,Содержание. 2 уровень Знак,Заголовок_3 Знак"/>
    <w:link w:val="a6"/>
    <w:uiPriority w:val="34"/>
    <w:rsid w:val="004D6423"/>
    <w:rPr>
      <w:rFonts w:ascii="Calibri" w:eastAsia="Calibri" w:hAnsi="Calibri" w:cs="Times New Roman"/>
    </w:rPr>
  </w:style>
  <w:style w:type="paragraph" w:styleId="a8">
    <w:name w:val="No Spacing"/>
    <w:next w:val="a6"/>
    <w:uiPriority w:val="1"/>
    <w:qFormat/>
    <w:rsid w:val="004D6423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table" w:styleId="a9">
    <w:name w:val="Table Grid"/>
    <w:basedOn w:val="a1"/>
    <w:uiPriority w:val="59"/>
    <w:rsid w:val="004F5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74AA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74AAA"/>
    <w:rPr>
      <w:rFonts w:ascii="Segoe UI" w:eastAsia="Times New Roman" w:hAnsi="Segoe UI" w:cs="Segoe UI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680CFD"/>
    <w:pPr>
      <w:spacing w:before="100" w:beforeAutospacing="1" w:after="100" w:afterAutospacing="1"/>
      <w:jc w:val="left"/>
    </w:pPr>
    <w:rPr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F03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F038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F038A"/>
  </w:style>
  <w:style w:type="character" w:customStyle="1" w:styleId="20">
    <w:name w:val="Заголовок 2 Знак"/>
    <w:basedOn w:val="a0"/>
    <w:link w:val="2"/>
    <w:uiPriority w:val="9"/>
    <w:rsid w:val="00715F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Рахимов Давронжон Баходирович</dc:creator>
  <cp:keywords/>
  <dc:description/>
  <cp:lastModifiedBy>Мельникова Ольга Владимировна</cp:lastModifiedBy>
  <cp:revision>83</cp:revision>
  <cp:lastPrinted>2025-01-20T07:02:00Z</cp:lastPrinted>
  <dcterms:created xsi:type="dcterms:W3CDTF">2023-12-07T11:46:00Z</dcterms:created>
  <dcterms:modified xsi:type="dcterms:W3CDTF">2025-03-17T11:31:00Z</dcterms:modified>
</cp:coreProperties>
</file>